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A4D" w:rsidRPr="00A44864" w:rsidRDefault="00A13A4D" w:rsidP="00A13A4D">
      <w:pPr>
        <w:pStyle w:val="3"/>
        <w:numPr>
          <w:ilvl w:val="0"/>
          <w:numId w:val="0"/>
        </w:numPr>
        <w:spacing w:before="0"/>
      </w:pPr>
      <w:bookmarkStart w:id="0" w:name="_Toc76053175"/>
      <w:bookmarkStart w:id="1" w:name="_Toc83140551"/>
      <w:bookmarkStart w:id="2" w:name="_Toc85803371"/>
      <w:bookmarkStart w:id="3" w:name="_GoBack"/>
      <w:bookmarkEnd w:id="3"/>
      <w:r w:rsidRPr="00A44864">
        <w:t>RCO 14 – Δημόσιοι οργανισμοί που υποστηρίζονται για την ανάπτυξη ψηφιακών υπηρεσιών, προϊόντων και διαδικασιών</w:t>
      </w:r>
      <w:bookmarkEnd w:id="0"/>
      <w:bookmarkEnd w:id="1"/>
      <w:bookmarkEnd w:id="2"/>
    </w:p>
    <w:tbl>
      <w:tblPr>
        <w:tblStyle w:val="1-61"/>
        <w:tblW w:w="5000" w:type="pct"/>
        <w:tblLayout w:type="fixed"/>
        <w:tblLook w:val="04A0" w:firstRow="1" w:lastRow="0" w:firstColumn="1" w:lastColumn="0" w:noHBand="0" w:noVBand="1"/>
      </w:tblPr>
      <w:tblGrid>
        <w:gridCol w:w="841"/>
        <w:gridCol w:w="1726"/>
        <w:gridCol w:w="5729"/>
      </w:tblGrid>
      <w:tr w:rsidR="00A13A4D" w:rsidRPr="00A44864" w:rsidTr="00D25A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Αρ. γραμμής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Πεδίο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eastAsia="el-GR"/>
              </w:rPr>
            </w:pPr>
            <w:proofErr w:type="spellStart"/>
            <w:r w:rsidRPr="00A44864">
              <w:rPr>
                <w:rFonts w:cs="Calibri"/>
                <w:lang w:eastAsia="el-GR"/>
              </w:rPr>
              <w:t>Μεταδεδομένα</w:t>
            </w:r>
            <w:proofErr w:type="spellEnd"/>
            <w:r w:rsidRPr="00A44864">
              <w:rPr>
                <w:rFonts w:cs="Calibri"/>
                <w:lang w:eastAsia="el-GR"/>
              </w:rPr>
              <w:t xml:space="preserve"> δείκτη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0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color w:val="000000"/>
              </w:rPr>
              <w:t>Συνάφεια Ταμείου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eastAsia="el-GR"/>
              </w:rPr>
            </w:pPr>
            <w:r w:rsidRPr="00A44864">
              <w:rPr>
                <w:rFonts w:cs="Calibri"/>
                <w:lang w:eastAsia="el-GR"/>
              </w:rPr>
              <w:t>ΕΤΠΑ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/>
                <w:lang w:eastAsia="el-GR"/>
              </w:rPr>
            </w:pPr>
            <w:r w:rsidRPr="00A44864">
              <w:rPr>
                <w:rFonts w:cstheme="minorHAnsi"/>
                <w:b/>
                <w:bCs/>
                <w:color w:val="000000"/>
                <w:lang w:eastAsia="el-GR"/>
              </w:rPr>
              <w:t>Κωδικός δείκτη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/>
                <w:lang w:eastAsia="el-GR"/>
              </w:rPr>
            </w:pPr>
            <w:r w:rsidRPr="00A44864">
              <w:rPr>
                <w:rFonts w:cs="Calibri"/>
                <w:b/>
                <w:bCs/>
                <w:color w:val="000000"/>
              </w:rPr>
              <w:t>RCO14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2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/>
                <w:lang w:eastAsia="el-GR"/>
              </w:rPr>
            </w:pPr>
            <w:r w:rsidRPr="00A44864">
              <w:rPr>
                <w:rFonts w:cstheme="minorHAnsi"/>
                <w:b/>
                <w:bCs/>
                <w:color w:val="000000"/>
                <w:lang w:eastAsia="el-GR"/>
              </w:rPr>
              <w:t>Ονομασία δείκτη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/>
                <w:lang w:eastAsia="el-GR"/>
              </w:rPr>
            </w:pPr>
            <w:r w:rsidRPr="00A44864">
              <w:rPr>
                <w:rFonts w:cs="Calibri"/>
                <w:b/>
                <w:bCs/>
                <w:color w:val="000000"/>
              </w:rPr>
              <w:t>Δημόσιοι οργανισμοί που υποστηρίζονται για την ανάπτυξη ψηφιακών υπηρεσιών, προϊόντων και διαδικασιών*</w:t>
            </w:r>
          </w:p>
        </w:tc>
      </w:tr>
      <w:tr w:rsidR="00A13A4D" w:rsidRPr="00A13A4D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color w:val="000000"/>
                <w:lang w:eastAsia="en-IE"/>
              </w:rPr>
              <w:t>2b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A44864">
              <w:rPr>
                <w:color w:val="000000"/>
              </w:rPr>
              <w:t>Κωδικός δείκτη και</w:t>
            </w:r>
            <w:r w:rsidRPr="00A44864">
              <w:t xml:space="preserve"> </w:t>
            </w:r>
            <w:r w:rsidRPr="00A44864">
              <w:rPr>
                <w:color w:val="000000"/>
              </w:rPr>
              <w:t xml:space="preserve"> σύντομο όνομα (όνομα ανοιχτών δεδομένων)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0D6791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val="en-US" w:eastAsia="el-GR"/>
              </w:rPr>
            </w:pPr>
            <w:r w:rsidRPr="000D6791">
              <w:rPr>
                <w:rFonts w:cs="Calibri"/>
                <w:color w:val="000000"/>
                <w:lang w:val="en-US" w:eastAsia="el-GR"/>
              </w:rPr>
              <w:t>RCO14 Digital: Public institutions supported for Digital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3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Μονάδα μέτρησης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>δημόσιοι οργανισμοί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4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Τύπος δείκτη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>εκροών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5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Τιμή Βάσης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>0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6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FF0000"/>
                <w:lang w:eastAsia="el-GR"/>
              </w:rPr>
            </w:pPr>
            <w:r w:rsidRPr="00A44864">
              <w:rPr>
                <w:rFonts w:cstheme="minorHAnsi"/>
                <w:lang w:eastAsia="el-GR"/>
              </w:rPr>
              <w:t>Ορόσημο 2024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≥</w:t>
            </w:r>
            <w:r w:rsidRPr="00A44864">
              <w:rPr>
                <w:rFonts w:cs="Calibri"/>
                <w:color w:val="000000"/>
              </w:rPr>
              <w:t>0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7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Τιμή Στόχος 2029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>&gt;0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8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Στόχος πολιτικής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 xml:space="preserve"> Χρήση σε όλους τους στόχους πολιτικής, κατά περίπτωση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9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Ειδικός στόχος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 xml:space="preserve"> Χρήση σε όλους τους στόχους πολιτικής, κατά περίπτωση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10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Βασικές έννοιες και ορισμοί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  <w:hideMark/>
          </w:tcPr>
          <w:p w:rsidR="00A13A4D" w:rsidRPr="00A44864" w:rsidRDefault="00A13A4D" w:rsidP="00D25AD4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A44864">
              <w:rPr>
                <w:rFonts w:cs="Calibri"/>
                <w:color w:val="000000"/>
              </w:rPr>
              <w:t>Αριθμός δημόσιων οργανισμών που υποστηρίζονται για την ανάπτυξη ή την σημαντική αναβάθμιση ψηφιακών υπηρεσιών, προϊόντων και διαδικασιών, για παράδειγμα στο πλαίσιο δράσεων ηλεκτρονικής διακυβέρνησης.</w:t>
            </w:r>
            <w:r w:rsidRPr="00A44864">
              <w:t xml:space="preserve"> </w:t>
            </w:r>
            <w:r w:rsidRPr="00A44864">
              <w:rPr>
                <w:rFonts w:cs="Calibri"/>
                <w:color w:val="000000"/>
              </w:rPr>
              <w:t xml:space="preserve">Ως σημαντικές αναβαθμίσεις χαρακτηρίζονται μόνο νέες λειτουργίες. Στους δημόσιους οργανισμούς περιλαμβάνονται οι τοπικές δημόσιες αρχές, οι περιφερειακές αρχές ή άλλες δημόσιες αρχές. </w:t>
            </w:r>
          </w:p>
          <w:p w:rsidR="00A13A4D" w:rsidRPr="00A44864" w:rsidRDefault="00A13A4D" w:rsidP="00D25AD4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A44864">
              <w:rPr>
                <w:rFonts w:cs="Calibri"/>
                <w:color w:val="000000"/>
              </w:rPr>
              <w:t>Ο δείκτης δεν καλύπτει δημοτικές επιχειρήσεις (ν.3852/2010, άρθρο 107) και δημόσια πανεπιστήμια ή ερευνητικά ιδρύματα.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11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Πηγή δεδομένων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Υποστηριζόμενα έργα – ΟΠΣ ΕΣΠΑ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12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FF0000"/>
                <w:lang w:eastAsia="el-GR"/>
              </w:rPr>
            </w:pPr>
            <w:r w:rsidRPr="00A44864">
              <w:rPr>
                <w:rFonts w:cstheme="minorHAnsi"/>
                <w:lang w:eastAsia="el-GR"/>
              </w:rPr>
              <w:t>Χρόνος μέτρησης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Με την ολοκλήρωση των εκροών του υποστηριζόμενου έργου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13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Άθροιση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>Κανόνας 1: Η διπλή μέτρηση αφαιρείται στο επίπεδο του ειδικού στόχου</w:t>
            </w:r>
            <w:r w:rsidRPr="00A44864">
              <w:rPr>
                <w:rFonts w:cs="Calibri"/>
                <w:color w:val="000000"/>
              </w:rPr>
              <w:br/>
              <w:t xml:space="preserve">Ένας δημόσιος οργανισμός </w:t>
            </w:r>
            <w:proofErr w:type="spellStart"/>
            <w:r w:rsidRPr="00A44864">
              <w:rPr>
                <w:rFonts w:cs="Calibri"/>
                <w:color w:val="000000"/>
              </w:rPr>
              <w:t>προσμετράται</w:t>
            </w:r>
            <w:proofErr w:type="spellEnd"/>
            <w:r w:rsidRPr="00A44864">
              <w:rPr>
                <w:rFonts w:cs="Calibri"/>
                <w:color w:val="000000"/>
              </w:rPr>
              <w:t xml:space="preserve"> μία φορά ανεξάρτητα από πόσες φορές λαμβάνει στήριξη από πράξεις που εμπίπτουν στον ίδιο ειδικό στόχο.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14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Αναφορές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 xml:space="preserve">Κανόνας 1: Αναφορές ανά ειδικό στόχο </w:t>
            </w:r>
          </w:p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 xml:space="preserve">Εκτιμήσεις για τις τιμές στόχου των ενταγμένων έργων και επιτευχθείσες τιμές,  σωρευτικά και για τις δύο, μέχρι τον χρόνο αναφοράς </w:t>
            </w:r>
            <w:r w:rsidRPr="00A44864">
              <w:rPr>
                <w:rFonts w:cs="Calibri"/>
                <w:i/>
                <w:iCs/>
                <w:color w:val="000000"/>
                <w:lang w:eastAsia="el-GR"/>
              </w:rPr>
              <w:t>(παράρτημα VII του ΚΚΔ, πίνακας 5).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15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Παραπομπές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eastAsia="el-GR"/>
              </w:rPr>
            </w:pP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lastRenderedPageBreak/>
              <w:t>16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FF0000"/>
                <w:lang w:eastAsia="el-GR"/>
              </w:rPr>
            </w:pPr>
            <w:r w:rsidRPr="00A44864">
              <w:t>Συσχετιζόμενος δείκτης προς χρήση από την Επιτροπή με βάση το Παράρτημα ΙΙ του Καν. ΕΤΠΑ/ΤΣ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color w:val="000000"/>
                <w:lang w:eastAsia="en-IE"/>
              </w:rPr>
              <w:t>CCO03 – Επιχειρήσεις και δημόσιοι οργανισμοί που υποστηρίζονται για την ανάπτυξη ψηφιακών υπηρεσιών, προϊόντων και διαδικασιών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17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Σημειώσεις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hideMark/>
          </w:tcPr>
          <w:p w:rsidR="00A13A4D" w:rsidRPr="00A44864" w:rsidRDefault="00A13A4D" w:rsidP="00D25AD4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 xml:space="preserve">Στον δείκτη </w:t>
            </w:r>
            <w:proofErr w:type="spellStart"/>
            <w:r w:rsidRPr="00A44864">
              <w:rPr>
                <w:rFonts w:cs="Calibri"/>
                <w:color w:val="000000"/>
                <w:lang w:eastAsia="el-GR"/>
              </w:rPr>
              <w:t>προσμετρώνται</w:t>
            </w:r>
            <w:proofErr w:type="spellEnd"/>
            <w:r w:rsidRPr="00A44864">
              <w:rPr>
                <w:rFonts w:cs="Calibri"/>
                <w:color w:val="000000"/>
                <w:lang w:eastAsia="el-GR"/>
              </w:rPr>
              <w:t xml:space="preserve"> οι δημόσιοι οργανισμοί που υποστηρίζονται ως κύριοι των έργων ή/και ως φορείς λειτουργίας.</w:t>
            </w:r>
          </w:p>
        </w:tc>
      </w:tr>
    </w:tbl>
    <w:p w:rsidR="00A13A4D" w:rsidRPr="00A44864" w:rsidRDefault="00A13A4D" w:rsidP="00A13A4D">
      <w:pPr>
        <w:spacing w:before="60" w:after="60" w:line="240" w:lineRule="auto"/>
      </w:pPr>
    </w:p>
    <w:p w:rsidR="005D3437" w:rsidRDefault="005D3437"/>
    <w:sectPr w:rsidR="005D34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F15A45"/>
    <w:multiLevelType w:val="multilevel"/>
    <w:tmpl w:val="DBBC368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  <w:b/>
        <w:bCs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A4D"/>
    <w:rsid w:val="005D3437"/>
    <w:rsid w:val="00906015"/>
    <w:rsid w:val="00A1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DF9BCE-F4D3-45CB-8E95-B9645BD1A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A4D"/>
    <w:pPr>
      <w:spacing w:after="160" w:line="259" w:lineRule="auto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A13A4D"/>
    <w:pPr>
      <w:keepNext/>
      <w:keepLines/>
      <w:pageBreakBefore/>
      <w:numPr>
        <w:numId w:val="1"/>
      </w:numPr>
      <w:spacing w:before="240" w:after="0" w:line="240" w:lineRule="auto"/>
      <w:outlineLvl w:val="0"/>
    </w:pPr>
    <w:rPr>
      <w:rFonts w:eastAsiaTheme="majorEastAsia" w:cs="Calibri"/>
      <w:b/>
      <w:bCs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A13A4D"/>
    <w:pPr>
      <w:keepNext/>
      <w:keepLines/>
      <w:numPr>
        <w:ilvl w:val="1"/>
        <w:numId w:val="1"/>
      </w:numPr>
      <w:spacing w:before="240" w:after="60" w:line="240" w:lineRule="auto"/>
      <w:outlineLvl w:val="1"/>
    </w:pPr>
    <w:rPr>
      <w:rFonts w:ascii="Calibri Light" w:hAnsi="Calibri Light" w:cs="Tahoma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A13A4D"/>
    <w:pPr>
      <w:keepNext/>
      <w:keepLines/>
      <w:numPr>
        <w:ilvl w:val="2"/>
        <w:numId w:val="1"/>
      </w:numPr>
      <w:spacing w:before="240" w:after="60"/>
      <w:outlineLvl w:val="2"/>
    </w:pPr>
    <w:rPr>
      <w:rFonts w:ascii="Calibri Light" w:hAnsi="Calibri Light"/>
      <w:sz w:val="24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A13A4D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hAnsi="Calibri Light"/>
      <w:i/>
      <w:iCs/>
      <w:color w:val="2F5496"/>
    </w:rPr>
  </w:style>
  <w:style w:type="paragraph" w:styleId="5">
    <w:name w:val="heading 5"/>
    <w:basedOn w:val="a"/>
    <w:next w:val="a"/>
    <w:link w:val="5Char"/>
    <w:uiPriority w:val="9"/>
    <w:unhideWhenUsed/>
    <w:qFormat/>
    <w:rsid w:val="00A13A4D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hAnsi="Calibri Light"/>
      <w:color w:val="2F549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13A4D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hAnsi="Calibri Light"/>
      <w:color w:val="1F386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13A4D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hAnsi="Calibri Light"/>
      <w:i/>
      <w:iCs/>
      <w:color w:val="1F386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13A4D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hAnsi="Calibri Light"/>
      <w:color w:val="262626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13A4D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hAnsi="Calibri Light"/>
      <w:i/>
      <w:iCs/>
      <w:color w:val="26262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13A4D"/>
    <w:rPr>
      <w:rFonts w:ascii="Calibri" w:eastAsiaTheme="majorEastAsia" w:hAnsi="Calibri" w:cs="Calibri"/>
      <w:b/>
      <w:bCs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A13A4D"/>
    <w:rPr>
      <w:rFonts w:ascii="Calibri Light" w:eastAsia="Times New Roman" w:hAnsi="Calibri Light" w:cs="Tahoma"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rsid w:val="00A13A4D"/>
    <w:rPr>
      <w:rFonts w:ascii="Calibri Light" w:eastAsia="Times New Roman" w:hAnsi="Calibri Light" w:cs="Times New Roman"/>
      <w:sz w:val="24"/>
      <w:szCs w:val="24"/>
    </w:rPr>
  </w:style>
  <w:style w:type="character" w:customStyle="1" w:styleId="4Char">
    <w:name w:val="Επικεφαλίδα 4 Char"/>
    <w:basedOn w:val="a0"/>
    <w:link w:val="4"/>
    <w:uiPriority w:val="9"/>
    <w:rsid w:val="00A13A4D"/>
    <w:rPr>
      <w:rFonts w:ascii="Calibri Light" w:eastAsia="Times New Roman" w:hAnsi="Calibri Light" w:cs="Times New Roman"/>
      <w:i/>
      <w:iCs/>
      <w:color w:val="2F5496"/>
    </w:rPr>
  </w:style>
  <w:style w:type="character" w:customStyle="1" w:styleId="5Char">
    <w:name w:val="Επικεφαλίδα 5 Char"/>
    <w:basedOn w:val="a0"/>
    <w:link w:val="5"/>
    <w:uiPriority w:val="9"/>
    <w:rsid w:val="00A13A4D"/>
    <w:rPr>
      <w:rFonts w:ascii="Calibri Light" w:eastAsia="Times New Roman" w:hAnsi="Calibri Light" w:cs="Times New Roman"/>
      <w:color w:val="2F5496"/>
    </w:rPr>
  </w:style>
  <w:style w:type="character" w:customStyle="1" w:styleId="6Char">
    <w:name w:val="Επικεφαλίδα 6 Char"/>
    <w:basedOn w:val="a0"/>
    <w:link w:val="6"/>
    <w:uiPriority w:val="9"/>
    <w:semiHidden/>
    <w:rsid w:val="00A13A4D"/>
    <w:rPr>
      <w:rFonts w:ascii="Calibri Light" w:eastAsia="Times New Roman" w:hAnsi="Calibri Light" w:cs="Times New Roman"/>
      <w:color w:val="1F3864"/>
    </w:rPr>
  </w:style>
  <w:style w:type="character" w:customStyle="1" w:styleId="7Char">
    <w:name w:val="Επικεφαλίδα 7 Char"/>
    <w:basedOn w:val="a0"/>
    <w:link w:val="7"/>
    <w:uiPriority w:val="9"/>
    <w:semiHidden/>
    <w:rsid w:val="00A13A4D"/>
    <w:rPr>
      <w:rFonts w:ascii="Calibri Light" w:eastAsia="Times New Roman" w:hAnsi="Calibri Light" w:cs="Times New Roman"/>
      <w:i/>
      <w:iCs/>
      <w:color w:val="1F3864"/>
    </w:rPr>
  </w:style>
  <w:style w:type="character" w:customStyle="1" w:styleId="8Char">
    <w:name w:val="Επικεφαλίδα 8 Char"/>
    <w:basedOn w:val="a0"/>
    <w:link w:val="8"/>
    <w:uiPriority w:val="9"/>
    <w:semiHidden/>
    <w:rsid w:val="00A13A4D"/>
    <w:rPr>
      <w:rFonts w:ascii="Calibri Light" w:eastAsia="Times New Roman" w:hAnsi="Calibri Light" w:cs="Times New Roman"/>
      <w:color w:val="262626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A13A4D"/>
    <w:rPr>
      <w:rFonts w:ascii="Calibri Light" w:eastAsia="Times New Roman" w:hAnsi="Calibri Light" w:cs="Times New Roman"/>
      <w:i/>
      <w:iCs/>
      <w:color w:val="262626"/>
      <w:sz w:val="21"/>
      <w:szCs w:val="21"/>
    </w:rPr>
  </w:style>
  <w:style w:type="table" w:customStyle="1" w:styleId="1-61">
    <w:name w:val="Πίνακας 1 με ανοιχτόχρωμο πλέγμα - Έμφαση 61"/>
    <w:basedOn w:val="a1"/>
    <w:uiPriority w:val="46"/>
    <w:rsid w:val="00A13A4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Ευγενία Μιχαηλίδου</dc:creator>
  <cp:lastModifiedBy>Ευγενία Μιχαηλίδου</cp:lastModifiedBy>
  <cp:revision>2</cp:revision>
  <dcterms:created xsi:type="dcterms:W3CDTF">2023-01-13T15:47:00Z</dcterms:created>
  <dcterms:modified xsi:type="dcterms:W3CDTF">2023-01-13T15:47:00Z</dcterms:modified>
</cp:coreProperties>
</file>