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987"/>
        <w:gridCol w:w="1701"/>
        <w:gridCol w:w="5608"/>
      </w:tblGrid>
      <w:tr w:rsidR="00397EB4" w:rsidRPr="009C0824" w:rsidTr="00397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shd w:val="clear" w:color="auto" w:fill="F2F2F2" w:themeFill="background1" w:themeFillShade="F2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ind w:left="-57" w:right="-57"/>
              <w:jc w:val="center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Αρ</w:t>
            </w:r>
            <w:proofErr w:type="spellEnd"/>
            <w:r w:rsidRPr="009C0824">
              <w:rPr>
                <w:rFonts w:cs="Calibri"/>
              </w:rPr>
              <w:t xml:space="preserve">. </w:t>
            </w:r>
            <w:r w:rsidRPr="00BF7840">
              <w:rPr>
                <w:rFonts w:cs="Calibri"/>
                <w:color w:val="000000"/>
              </w:rPr>
              <w:t>γραμμής</w:t>
            </w:r>
          </w:p>
        </w:tc>
        <w:tc>
          <w:tcPr>
            <w:tcW w:w="1025" w:type="pct"/>
            <w:shd w:val="clear" w:color="auto" w:fill="F2F2F2" w:themeFill="background1" w:themeFillShade="F2"/>
            <w:noWrap/>
            <w:vAlign w:val="center"/>
            <w:hideMark/>
          </w:tcPr>
          <w:p w:rsidR="00397EB4" w:rsidRPr="009C0824" w:rsidRDefault="00397EB4" w:rsidP="00337A6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Πεδίο</w:t>
            </w:r>
          </w:p>
        </w:tc>
        <w:tc>
          <w:tcPr>
            <w:tcW w:w="3380" w:type="pct"/>
            <w:shd w:val="clear" w:color="auto" w:fill="F2F2F2" w:themeFill="background1" w:themeFillShade="F2"/>
            <w:noWrap/>
            <w:vAlign w:val="center"/>
            <w:hideMark/>
          </w:tcPr>
          <w:p w:rsidR="00397EB4" w:rsidRPr="009C0824" w:rsidRDefault="00397EB4" w:rsidP="00337A60">
            <w:pPr>
              <w:keepNext/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Μεταδεδομένα</w:t>
            </w:r>
            <w:proofErr w:type="spellEnd"/>
            <w:r w:rsidRPr="009C0824">
              <w:rPr>
                <w:rFonts w:cs="Calibri"/>
              </w:rPr>
              <w:t xml:space="preserve"> δείκτη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0</w:t>
            </w:r>
          </w:p>
        </w:tc>
        <w:tc>
          <w:tcPr>
            <w:tcW w:w="1025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Συνάφεια ταμείου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ΕΤΠΑ</w:t>
            </w:r>
            <w:r>
              <w:rPr>
                <w:noProof/>
                <w:color w:val="000000"/>
                <w:lang w:val="el"/>
              </w:rPr>
              <w:t>, ΤΣ, ΕΚΤ+, ΤΔΜ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Κωδικός δείκτη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F909F7">
              <w:rPr>
                <w:b/>
                <w:noProof/>
                <w:color w:val="000000"/>
                <w:lang w:val="el"/>
              </w:rPr>
              <w:t>PSO69</w:t>
            </w:r>
            <w:r>
              <w:rPr>
                <w:b/>
                <w:noProof/>
                <w:color w:val="000000"/>
                <w:lang w:val="el"/>
              </w:rPr>
              <w:t>1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2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9C0824">
              <w:rPr>
                <w:rFonts w:cs="Calibri"/>
                <w:b/>
                <w:bCs/>
              </w:rPr>
              <w:t>Ονομασία δείκτη</w:t>
            </w:r>
          </w:p>
        </w:tc>
        <w:tc>
          <w:tcPr>
            <w:tcW w:w="3380" w:type="pct"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</w:rPr>
            </w:pPr>
            <w:r w:rsidRPr="008F7C95">
              <w:rPr>
                <w:b/>
                <w:noProof/>
                <w:color w:val="000000"/>
                <w:lang w:val="el"/>
              </w:rPr>
              <w:t>Έλεγχοι και Επιθεωρήσεις</w:t>
            </w:r>
          </w:p>
        </w:tc>
      </w:tr>
      <w:tr w:rsidR="00397EB4" w:rsidRPr="00EB0CEE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  <w:lang w:val="en-IE"/>
              </w:rPr>
              <w:t>2b</w:t>
            </w:r>
          </w:p>
        </w:tc>
        <w:tc>
          <w:tcPr>
            <w:tcW w:w="1025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  <w:lang w:val="el"/>
              </w:rPr>
              <w:t>Κωδικός δείκτη και σύντομο όνομα (όνομα ανοιχτών δεδομένων)</w:t>
            </w:r>
          </w:p>
        </w:tc>
        <w:tc>
          <w:tcPr>
            <w:tcW w:w="3380" w:type="pct"/>
            <w:noWrap/>
          </w:tcPr>
          <w:p w:rsidR="00397EB4" w:rsidRPr="001A489B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bookmarkStart w:id="0" w:name="_GoBack"/>
            <w:bookmarkEnd w:id="0"/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3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Μονάδα μέτρησης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F7C95">
              <w:rPr>
                <w:noProof/>
                <w:color w:val="000000"/>
                <w:lang w:val="el"/>
              </w:rPr>
              <w:t>Έλεγχοι/ Επιθεωρήσεις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4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Τύπος δείκτη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  <w:lang w:val="el"/>
              </w:rPr>
              <w:t>Εκροών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5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Βάσης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0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6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Ορόσημο 2024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&gt;=0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7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Τιμή Στόχος 2029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&gt;0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8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Στόχος πολιτικής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Χρήση σ</w:t>
            </w:r>
            <w:r>
              <w:rPr>
                <w:noProof/>
                <w:color w:val="00000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</w:rPr>
              <w:t xml:space="preserve"> 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9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Ειδικός στόχος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Χρήση σ</w:t>
            </w:r>
            <w:r>
              <w:rPr>
                <w:noProof/>
                <w:color w:val="000000"/>
                <w:lang w:val="el"/>
              </w:rPr>
              <w:t>τις προτεραιότητες της Τεχνικής Βοήθειας</w:t>
            </w:r>
            <w:r w:rsidRPr="00095380">
              <w:rPr>
                <w:noProof/>
                <w:color w:val="000000"/>
              </w:rPr>
              <w:t xml:space="preserve"> 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10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Βασικές έννοιες και ορισμοί</w:t>
            </w:r>
          </w:p>
        </w:tc>
        <w:tc>
          <w:tcPr>
            <w:tcW w:w="3380" w:type="pct"/>
          </w:tcPr>
          <w:p w:rsidR="00397EB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color w:val="000000"/>
              </w:rPr>
            </w:pPr>
            <w:r w:rsidRPr="007C707A">
              <w:rPr>
                <w:noProof/>
                <w:color w:val="000000"/>
                <w:lang w:val="el"/>
              </w:rPr>
              <w:t xml:space="preserve">Αριθμός </w:t>
            </w:r>
            <w:r w:rsidRPr="008F7C95">
              <w:rPr>
                <w:noProof/>
                <w:color w:val="000000"/>
                <w:lang w:val="el"/>
              </w:rPr>
              <w:t>ελέγχων και επιθεωρήσεων στις πράξεις των προγραμμάτων</w:t>
            </w:r>
            <w:r>
              <w:rPr>
                <w:noProof/>
                <w:color w:val="000000"/>
                <w:lang w:val="el"/>
              </w:rPr>
              <w:t xml:space="preserve"> από τη ΔΑ</w:t>
            </w:r>
            <w:r w:rsidRPr="008F7C95">
              <w:rPr>
                <w:noProof/>
                <w:color w:val="000000"/>
                <w:lang w:val="el"/>
              </w:rPr>
              <w:t>, συμπεριλαμβανομένων ελέγχων στο πλαίσιο της διαχείρισης καταγγελιών.</w:t>
            </w:r>
            <w:r>
              <w:rPr>
                <w:noProof/>
                <w:color w:val="000000"/>
                <w:lang w:val="el"/>
              </w:rPr>
              <w:t xml:space="preserve"> Κάθε </w:t>
            </w:r>
            <w:r>
              <w:rPr>
                <w:noProof/>
                <w:color w:val="000000"/>
              </w:rPr>
              <w:t xml:space="preserve">ξεχωριστός έλεγχος ή επιθεώρηση σε πράξεις των προγραμμάτων υπολογίζεται στο δείκτη με την τιμή «1», ανεξάρτητα εάν ο έλεγχος ή η επιθεώρηση αφορά την ίδια πράξη. Μια πράξη μπορεί να ελεγχθεί ή επιθεωρηθεί περισσότερες από μία φορά. </w:t>
            </w:r>
          </w:p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06C3C">
              <w:rPr>
                <w:rFonts w:cs="Calibri"/>
              </w:rPr>
              <w:t xml:space="preserve">Οι επιθεωρήσεις ποιοτικού ελέγχου </w:t>
            </w:r>
            <w:proofErr w:type="spellStart"/>
            <w:r w:rsidRPr="00806C3C">
              <w:rPr>
                <w:rFonts w:cs="Calibri"/>
              </w:rPr>
              <w:t>προσμετρώνται</w:t>
            </w:r>
            <w:proofErr w:type="spellEnd"/>
            <w:r w:rsidRPr="00806C3C">
              <w:rPr>
                <w:rFonts w:cs="Calibri"/>
              </w:rPr>
              <w:t xml:space="preserve"> στο δείκτη </w:t>
            </w:r>
            <w:r w:rsidRPr="00806C3C">
              <w:rPr>
                <w:rFonts w:cs="Calibri"/>
                <w:lang w:val="en-US"/>
              </w:rPr>
              <w:t>PSO</w:t>
            </w:r>
            <w:r w:rsidRPr="00806C3C">
              <w:rPr>
                <w:rFonts w:cs="Calibri"/>
              </w:rPr>
              <w:t>690 «Επιθεωρήσεις ποιοτικού ελέγχου».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11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Πηγή δεδομένων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7C707A">
              <w:rPr>
                <w:noProof/>
                <w:color w:val="000000"/>
                <w:lang w:val="el"/>
              </w:rPr>
              <w:t>Υποστηριζόμενα έργα</w:t>
            </w:r>
            <w:r>
              <w:rPr>
                <w:noProof/>
                <w:color w:val="000000"/>
                <w:lang w:val="el"/>
              </w:rPr>
              <w:t xml:space="preserve"> –</w:t>
            </w:r>
            <w:r w:rsidRPr="00A44864">
              <w:rPr>
                <w:rFonts w:cs="Calibri"/>
                <w:color w:val="000000"/>
              </w:rPr>
              <w:t xml:space="preserve"> ΟΠΣ</w:t>
            </w:r>
            <w:r>
              <w:rPr>
                <w:rFonts w:cs="Calibri"/>
                <w:color w:val="000000"/>
              </w:rPr>
              <w:t xml:space="preserve"> </w:t>
            </w:r>
            <w:r w:rsidRPr="00A44864">
              <w:rPr>
                <w:rFonts w:cs="Calibri"/>
                <w:color w:val="000000"/>
              </w:rPr>
              <w:t>ΕΣΠΑ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12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Χρόνος μέτρησης</w:t>
            </w:r>
          </w:p>
        </w:tc>
        <w:tc>
          <w:tcPr>
            <w:tcW w:w="3380" w:type="pct"/>
            <w:noWrap/>
            <w:vAlign w:val="center"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F564D0">
              <w:rPr>
                <w:noProof/>
                <w:color w:val="000000"/>
              </w:rPr>
              <w:t xml:space="preserve">Με την </w:t>
            </w:r>
            <w:r w:rsidRPr="00405D00">
              <w:rPr>
                <w:noProof/>
                <w:color w:val="000000"/>
              </w:rPr>
              <w:t xml:space="preserve">ολοκλήρωση </w:t>
            </w:r>
            <w:r w:rsidRPr="00095380">
              <w:rPr>
                <w:noProof/>
                <w:color w:val="000000"/>
              </w:rPr>
              <w:t xml:space="preserve">των </w:t>
            </w:r>
            <w:r>
              <w:rPr>
                <w:noProof/>
                <w:color w:val="000000"/>
              </w:rPr>
              <w:t>ελέγχων και επιθεωρήσεων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13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Άθροιση</w:t>
            </w:r>
          </w:p>
        </w:tc>
        <w:tc>
          <w:tcPr>
            <w:tcW w:w="3380" w:type="pct"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14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Αναφορές</w:t>
            </w:r>
          </w:p>
        </w:tc>
        <w:tc>
          <w:tcPr>
            <w:tcW w:w="3380" w:type="pct"/>
            <w:vAlign w:val="center"/>
          </w:tcPr>
          <w:p w:rsidR="00397EB4" w:rsidRPr="00467A43" w:rsidRDefault="00397EB4" w:rsidP="00337A6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noProof/>
                <w:color w:val="000000"/>
                <w:lang w:eastAsia="en-IE"/>
              </w:rPr>
            </w:pPr>
            <w:r w:rsidRPr="00467A43">
              <w:rPr>
                <w:noProof/>
                <w:color w:val="000000"/>
              </w:rPr>
              <w:t>Κανόνας 1: Αναφορές ανά Προτεραιότητα</w:t>
            </w:r>
          </w:p>
          <w:p w:rsidR="00397EB4" w:rsidRPr="00B700C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highlight w:val="yellow"/>
              </w:rPr>
            </w:pPr>
            <w:r w:rsidRPr="00467A43">
              <w:rPr>
                <w:noProof/>
                <w:color w:val="000000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15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Παραπομπές</w:t>
            </w:r>
          </w:p>
        </w:tc>
        <w:tc>
          <w:tcPr>
            <w:tcW w:w="3380" w:type="pct"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16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proofErr w:type="spellStart"/>
            <w:r w:rsidRPr="009C0824">
              <w:rPr>
                <w:rFonts w:cs="Calibri"/>
              </w:rPr>
              <w:t>Συσχετιζόμενος</w:t>
            </w:r>
            <w:proofErr w:type="spellEnd"/>
            <w:r w:rsidRPr="009C0824">
              <w:rPr>
                <w:rFonts w:cs="Calibri"/>
              </w:rPr>
              <w:t xml:space="preserve"> δείκτης προς χρήση από την Επιτροπή με βάση το Παράρτημα ΙΙ του Καν. ΕΤΠΑ/ΤΣ</w:t>
            </w:r>
            <w:r w:rsidRPr="009C0824" w:rsidDel="00A2362F">
              <w:rPr>
                <w:rFonts w:cs="Calibri"/>
              </w:rPr>
              <w:t xml:space="preserve"> </w:t>
            </w:r>
          </w:p>
        </w:tc>
        <w:tc>
          <w:tcPr>
            <w:tcW w:w="3380" w:type="pct"/>
            <w:noWrap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>
              <w:rPr>
                <w:noProof/>
                <w:color w:val="000000"/>
                <w:lang w:val="el"/>
              </w:rPr>
              <w:t>-</w:t>
            </w:r>
          </w:p>
        </w:tc>
      </w:tr>
      <w:tr w:rsidR="00397EB4" w:rsidRPr="009C0824" w:rsidTr="00397E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jc w:val="center"/>
              <w:rPr>
                <w:rFonts w:cs="Calibri"/>
              </w:rPr>
            </w:pPr>
            <w:r w:rsidRPr="009C0824">
              <w:rPr>
                <w:rFonts w:cs="Calibri"/>
              </w:rPr>
              <w:t>17</w:t>
            </w:r>
          </w:p>
        </w:tc>
        <w:tc>
          <w:tcPr>
            <w:tcW w:w="1025" w:type="pct"/>
            <w:noWrap/>
            <w:hideMark/>
          </w:tcPr>
          <w:p w:rsidR="00397EB4" w:rsidRPr="009C0824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9C0824">
              <w:rPr>
                <w:rFonts w:cs="Calibri"/>
              </w:rPr>
              <w:t>Σημειώσεις</w:t>
            </w:r>
          </w:p>
        </w:tc>
        <w:tc>
          <w:tcPr>
            <w:tcW w:w="3380" w:type="pct"/>
          </w:tcPr>
          <w:p w:rsidR="00397EB4" w:rsidRPr="00FA3335" w:rsidRDefault="00397EB4" w:rsidP="00337A60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</w:p>
        </w:tc>
      </w:tr>
    </w:tbl>
    <w:p w:rsidR="00397EB4" w:rsidRPr="00855640" w:rsidRDefault="00397EB4" w:rsidP="00397EB4">
      <w:pPr>
        <w:rPr>
          <w:i/>
          <w:iCs/>
        </w:rPr>
      </w:pPr>
    </w:p>
    <w:sectPr w:rsidR="00397EB4" w:rsidRPr="008556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A791D"/>
    <w:multiLevelType w:val="multilevel"/>
    <w:tmpl w:val="9DF2C5D4"/>
    <w:lvl w:ilvl="0">
      <w:start w:val="1"/>
      <w:numFmt w:val="decimal"/>
      <w:pStyle w:val="1"/>
      <w:lvlText w:val="Ενότητα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  <w:color w:val="5B9BD5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B4"/>
    <w:rsid w:val="00397EB4"/>
    <w:rsid w:val="00AC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7E503-CF80-4C16-8C7B-7C6BF1C2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EB4"/>
    <w:pPr>
      <w:spacing w:before="120" w:after="120" w:line="320" w:lineRule="atLeast"/>
      <w:jc w:val="both"/>
    </w:pPr>
    <w:rPr>
      <w:rFonts w:eastAsia="Calibri" w:cstheme="minorHAnsi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397EB4"/>
    <w:pPr>
      <w:keepNext/>
      <w:keepLines/>
      <w:pageBreakBefore/>
      <w:numPr>
        <w:numId w:val="1"/>
      </w:numPr>
      <w:spacing w:before="480" w:after="240"/>
      <w:outlineLvl w:val="0"/>
    </w:pPr>
    <w:rPr>
      <w:rFonts w:eastAsiaTheme="majorEastAsia"/>
      <w:b/>
      <w:bCs/>
      <w:color w:val="1F4E79" w:themeColor="accent1" w:themeShade="80"/>
      <w:sz w:val="26"/>
      <w:szCs w:val="26"/>
    </w:rPr>
  </w:style>
  <w:style w:type="paragraph" w:styleId="2">
    <w:name w:val="heading 2"/>
    <w:basedOn w:val="a"/>
    <w:next w:val="a"/>
    <w:link w:val="2Char"/>
    <w:uiPriority w:val="9"/>
    <w:unhideWhenUsed/>
    <w:qFormat/>
    <w:rsid w:val="00397EB4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/>
      <w:b/>
      <w:bCs/>
      <w:color w:val="2E74B5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397EB4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/>
      <w:b/>
      <w:bCs/>
      <w:iCs/>
      <w:color w:val="5B9BD5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397EB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/>
      <w:iCs/>
      <w:color w:val="5B9BD5" w:themeColor="accent1"/>
      <w:lang w:val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7EB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7EB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97EB4"/>
    <w:rPr>
      <w:rFonts w:eastAsiaTheme="majorEastAsia" w:cstheme="minorHAnsi"/>
      <w:b/>
      <w:bCs/>
      <w:color w:val="1F4E79" w:themeColor="accent1" w:themeShade="80"/>
      <w:sz w:val="26"/>
      <w:szCs w:val="26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397EB4"/>
    <w:rPr>
      <w:rFonts w:eastAsiaTheme="majorEastAsia" w:cstheme="minorHAnsi"/>
      <w:b/>
      <w:bCs/>
      <w:color w:val="2E74B5" w:themeColor="accent1" w:themeShade="BF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397EB4"/>
    <w:rPr>
      <w:rFonts w:eastAsiaTheme="majorEastAsia" w:cstheme="minorHAnsi"/>
      <w:b/>
      <w:bCs/>
      <w:iCs/>
      <w:color w:val="5B9BD5" w:themeColor="accent1"/>
      <w:szCs w:val="2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397EB4"/>
    <w:rPr>
      <w:rFonts w:eastAsiaTheme="majorEastAsia" w:cstheme="minorHAnsi"/>
      <w:bCs/>
      <w:i/>
      <w:iCs/>
      <w:color w:val="5B9BD5" w:themeColor="accent1"/>
      <w:szCs w:val="20"/>
      <w:lang w:val="en-US"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397EB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397E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table" w:customStyle="1" w:styleId="11">
    <w:name w:val="Πίνακας 1 με ανοιχτόχρωμο πλέγμα1"/>
    <w:basedOn w:val="a1"/>
    <w:uiPriority w:val="46"/>
    <w:rsid w:val="00397EB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Ειρήνη Μυριανθοπούλου</dc:creator>
  <cp:keywords/>
  <dc:description/>
  <cp:lastModifiedBy>Ειρήνη Μυριανθοπούλου</cp:lastModifiedBy>
  <cp:revision>1</cp:revision>
  <dcterms:created xsi:type="dcterms:W3CDTF">2023-01-18T14:06:00Z</dcterms:created>
  <dcterms:modified xsi:type="dcterms:W3CDTF">2023-01-18T14:07:00Z</dcterms:modified>
</cp:coreProperties>
</file>